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Lesson Plan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Shastri I (Semester I)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(MDC Public Administration 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Session 2025-26 (Odd Semester)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</w:t>
      </w:r>
    </w:p>
    <w:p w:rsidR="00000000" w:rsidDel="00000000" w:rsidP="00000000" w:rsidRDefault="00000000" w:rsidRPr="00000000" w14:paraId="00000006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A/Prof Political Science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2.571259292297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.5713783108472"/>
        <w:gridCol w:w="1110.8571125886888"/>
        <w:gridCol w:w="3257.14276839276"/>
        <w:gridCol w:w="2610"/>
        <w:gridCol w:w="1800"/>
        <w:tblGridChange w:id="0">
          <w:tblGrid>
            <w:gridCol w:w="1844.5713783108472"/>
            <w:gridCol w:w="1110.8571125886888"/>
            <w:gridCol w:w="3257.14276839276"/>
            <w:gridCol w:w="261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143.9355468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338294976"/>
                <w:tag w:val="goog_rdk_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भारतीय प्रशासन की विशेषताएं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.42854910091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-1760346576"/>
                <w:tag w:val="goog_rdk_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मौलिक अधिकार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8"/>
                <w:szCs w:val="18"/>
              </w:rPr>
            </w:pPr>
            <w:sdt>
              <w:sdtPr>
                <w:id w:val="-222579703"/>
                <w:tag w:val="goog_rdk_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rtl w:val="0"/>
                  </w:rPr>
                  <w:t xml:space="preserve">मौलिक अधिकार</w:t>
                </w:r>
              </w:sdtContent>
            </w:sdt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on Fundamental rights of Different Classes- Women, Children.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663889895"/>
                <w:tag w:val="goog_rdk_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राष्ट्रपति: चुनाव, महाभियोग,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666628178"/>
                <w:tag w:val="goog_rdk_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राष्ट्रपति: शक्तियां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 and doubt solving session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tests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956637007"/>
                <w:tag w:val="goog_rdk_5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प्रधानमंत्री : नियुक्ति, शक्ति और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1167947377"/>
                <w:tag w:val="goog_rdk_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18"/>
                    <w:szCs w:val="18"/>
                    <w:highlight w:val="white"/>
                    <w:rtl w:val="0"/>
                  </w:rPr>
                  <w:t xml:space="preserve">मंत्रिपरिषद: नियुक्ति, शक्ति और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-707387086"/>
                <w:tag w:val="goog_rdk_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भारत में लोक सेवा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27682875"/>
                <w:tag w:val="goog_rdk_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: विशेषता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-712791603"/>
                <w:tag w:val="goog_rdk_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भारत में लोक सेवा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sdt>
              <w:sdtPr>
                <w:id w:val="1396966032"/>
                <w:tag w:val="goog_rdk_1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: भूमिका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sdt>
              <w:sdtPr>
                <w:id w:val="1704078877"/>
                <w:tag w:val="goog_rdk_1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18"/>
                    <w:szCs w:val="18"/>
                    <w:rtl w:val="0"/>
                  </w:rPr>
                  <w:t xml:space="preserve">संघ लोक सेवा आयोग: संगठन और कार्य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B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Diwali Break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.285698310696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tests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Assignments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Lesson Plan</w:t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Shastri II(Semester III)</w:t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(MDC Public Administration)</w:t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Session 2025-26 (Odd Semester)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sdt>
        <w:sdtPr>
          <w:id w:val="1779963020"/>
          <w:tag w:val="goog_rdk_12"/>
        </w:sdtPr>
        <w:sdtContent>
          <w:r w:rsidDel="00000000" w:rsidR="00000000" w:rsidRPr="00000000">
            <w:rPr>
              <w:rFonts w:ascii="Baloo" w:cs="Baloo" w:eastAsia="Baloo" w:hAnsi="Baloo"/>
              <w:b w:val="1"/>
              <w:sz w:val="20"/>
              <w:szCs w:val="20"/>
              <w:rtl w:val="0"/>
            </w:rPr>
            <w:t xml:space="preserve">                                                                   भारत में राज्य और जिला प्रशासन </w:t>
          </w:r>
        </w:sdtContent>
      </w:sdt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Paper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State and district administration in India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A9">
      <w:pPr>
        <w:spacing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A/Prof Political Science</w:t>
      </w:r>
    </w:p>
    <w:tbl>
      <w:tblPr>
        <w:tblStyle w:val="Table2"/>
        <w:tblW w:w="106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200"/>
        <w:gridCol w:w="3285"/>
        <w:gridCol w:w="3690"/>
        <w:gridCol w:w="720"/>
        <w:tblGridChange w:id="0">
          <w:tblGrid>
            <w:gridCol w:w="1740"/>
            <w:gridCol w:w="1200"/>
            <w:gridCol w:w="3285"/>
            <w:gridCol w:w="369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id w:val="974542394"/>
                <w:tag w:val="goog_rdk_1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भारत में राज्यों की संवैधानिक रूपरेखा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sdt>
              <w:sdtPr>
                <w:id w:val="93732882"/>
                <w:tag w:val="goog_rdk_1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राज्य प्रशासन का संगठन और संरचना</w:t>
                </w:r>
              </w:sdtContent>
            </w:sdt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id w:val="-253352222"/>
                <w:tag w:val="goog_rdk_15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color w:val="222222"/>
                    <w:sz w:val="20"/>
                    <w:szCs w:val="20"/>
                    <w:rtl w:val="0"/>
                  </w:rPr>
                  <w:t xml:space="preserve">राज्य विधायिका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id w:val="2120155605"/>
                <w:tag w:val="goog_rdk_1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राज्यपाल: नियुक्ति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513966103"/>
                <w:tag w:val="goog_rdk_1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राज्यपाल: शक्तियां और कार्य</w:t>
                </w:r>
              </w:sdtContent>
            </w:sdt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479382281"/>
                <w:tag w:val="goog_rdk_1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मुख्यमंत्री : शक्तियां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90039062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632943280"/>
                <w:tag w:val="goog_rdk_1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मुख्यमंत्री : भूमिका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 and doubt solving session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283353160"/>
                <w:tag w:val="goog_rdk_2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राज्य मंत्री परिषद: संगठन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.919921875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1272789591"/>
                <w:tag w:val="goog_rdk_2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जिला प्रशासन : विकास, :विशेषताएं और</w:t>
                </w:r>
              </w:sdtContent>
            </w:sdt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1321562141"/>
                <w:tag w:val="goog_rdk_2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 कार्य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Diwali 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709067048"/>
                <w:tag w:val="goog_rdk_2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0"/>
                    <w:szCs w:val="20"/>
                    <w:rtl w:val="0"/>
                  </w:rPr>
                  <w:t xml:space="preserve">जिला कलेक्टर: नियुक्ति, कार्य और स्थिति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and doubt solving session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</w:t>
      </w:r>
    </w:p>
    <w:p w:rsidR="00000000" w:rsidDel="00000000" w:rsidP="00000000" w:rsidRDefault="00000000" w:rsidRPr="00000000" w14:paraId="000001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1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1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1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1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1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1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1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1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</w:p>
    <w:p w:rsidR="00000000" w:rsidDel="00000000" w:rsidP="00000000" w:rsidRDefault="00000000" w:rsidRPr="00000000" w14:paraId="000001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alo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iXGMNO+WKY5QDeSaotZlgPAXA==">CgMxLjAaIwoBMBIeChwIB0IYCg9UaW1lcyBOZXcgUm9tYW4SBUJhbG9vGiMKATESHgocCAdCGAoPVGltZXMgTmV3IFJvbWFuEgVCYWxvbxojCgEyEh4KHAgHQhgKD1RpbWVzIE5ldyBSb21hbhIFQmFsb28aIwoBMxIeChwIB0IYCg9UaW1lcyBOZXcgUm9tYW4SBUJhbG9vGiMKATQSHgocCAdCGAoPVGltZXMgTmV3IFJvbWFuEgVCYWxvbxojCgE1Eh4KHAgHQhgKD1RpbWVzIE5ldyBSb21hbhIFQmFsb28aIwoBNhIeChwIB0IYCg9UaW1lcyBOZXcgUm9tYW4SBUJhbG9vGiMKATcSHgocCAdCGAoPVGltZXMgTmV3IFJvbWFuEgVCYWxvbxojCgE4Eh4KHAgHQhgKD1RpbWVzIE5ldyBSb21hbhIFQmFsb28aIwoBORIeChwIB0IYCg9UaW1lcyBOZXcgUm9tYW4SBUJhbG9vGiQKAjEwEh4KHAgHQhgKD1RpbWVzIE5ldyBSb21hbhIFQmFsb28aJAoCMTESHgocCAdCGAoPVGltZXMgTmV3IFJvbWFuEgVCYWxvbxokCgIxMhIeChwIB0IYCg9UaW1lcyBOZXcgUm9tYW4SBUJhbG9vGiQKAjEzEh4KHAgHQhgKD1RpbWVzIE5ldyBSb21hbhIFQmFsb28aJAoCMTQSHgocCAdCGAoPVGltZXMgTmV3IFJvbWFuEgVCYWxvbxokCgIxNRIeChwIB0IYCg9UaW1lcyBOZXcgUm9tYW4SBUJhbG9vGiQKAjE2Eh4KHAgHQhgKD1RpbWVzIE5ldyBSb21hbhIFQmFsb28aJAoCMTcSHgocCAdCGAoPVGltZXMgTmV3IFJvbWFuEgVCYWxvbxokCgIxOBIeChwIB0IYCg9UaW1lcyBOZXcgUm9tYW4SBUJhbG9vGiQKAjE5Eh4KHAgHQhgKD1RpbWVzIE5ldyBSb21hbhIFQmFsb28aJAoCMjASHgocCAdCGAoPVGltZXMgTmV3IFJvbWFuEgVCYWxvbxokCgIyMRIeChwIB0IYCg9UaW1lcyBOZXcgUm9tYW4SBUJhbG9vGiQKAjIyEh4KHAgHQhgKD1RpbWVzIE5ldyBSb21hbhIFQmFsb28aJAoCMjMSHgocCAdCGAoPVGltZXMgTmV3IFJvbWFuEgVCYWxvbzgAciExQ1BMZVF2aVVyNkdYbHVkVXdMQjNEd1I5dmc0TlB1c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